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DD0A" w14:textId="305F8733" w:rsidR="00202947" w:rsidRDefault="005E16BB">
      <w:pPr>
        <w:ind w:left="0" w:firstLine="0"/>
        <w:jc w:val="right"/>
      </w:pPr>
      <w:r>
        <w:t xml:space="preserve">AL COMUNE </w:t>
      </w:r>
      <w:proofErr w:type="gramStart"/>
      <w:r>
        <w:t>DI  SAN</w:t>
      </w:r>
      <w:proofErr w:type="gramEnd"/>
      <w:r>
        <w:t xml:space="preserve"> VITO DI CADORE </w:t>
      </w:r>
    </w:p>
    <w:p w14:paraId="10C6B907" w14:textId="77777777" w:rsidR="00202947" w:rsidRDefault="005E16BB">
      <w:pPr>
        <w:ind w:left="0" w:firstLine="0"/>
      </w:pPr>
      <w:r>
        <w:t xml:space="preserve"> </w:t>
      </w:r>
    </w:p>
    <w:p w14:paraId="32B506B4" w14:textId="77777777" w:rsidR="00202947" w:rsidRDefault="005E16BB" w:rsidP="00C35B90">
      <w:pPr>
        <w:spacing w:after="226"/>
        <w:ind w:left="0" w:firstLine="0"/>
        <w:jc w:val="both"/>
      </w:pPr>
      <w:proofErr w:type="gramStart"/>
      <w:r>
        <w:t>OGGETTO :</w:t>
      </w:r>
      <w:proofErr w:type="gramEnd"/>
      <w:r>
        <w:t xml:space="preserve"> </w:t>
      </w:r>
      <w:r>
        <w:rPr>
          <w:b/>
        </w:rPr>
        <w:t xml:space="preserve">Domanda di iscrizione nell’elenco dei Giudici Popolari. </w:t>
      </w:r>
      <w:r>
        <w:t xml:space="preserve"> </w:t>
      </w:r>
    </w:p>
    <w:p w14:paraId="65CEF3F7" w14:textId="4F6647FA" w:rsidR="00202947" w:rsidRDefault="005E16BB" w:rsidP="00C35B90">
      <w:pPr>
        <w:spacing w:line="356" w:lineRule="auto"/>
        <w:ind w:left="-5"/>
        <w:jc w:val="both"/>
      </w:pPr>
      <w:r>
        <w:t>Il /la… sottoscritto/a…………</w:t>
      </w:r>
      <w:proofErr w:type="gramStart"/>
      <w:r>
        <w:t>…….</w:t>
      </w:r>
      <w:proofErr w:type="gramEnd"/>
      <w:r>
        <w:t>.……………………………………………………………………….. nato/</w:t>
      </w:r>
      <w:proofErr w:type="gramStart"/>
      <w:r>
        <w:t>a  a</w:t>
      </w:r>
      <w:proofErr w:type="gramEnd"/>
      <w:r>
        <w:t xml:space="preserve"> …………………………………………………………………….. il ………………………</w:t>
      </w:r>
      <w:proofErr w:type="gramStart"/>
      <w:r>
        <w:t>…….</w:t>
      </w:r>
      <w:proofErr w:type="gramEnd"/>
      <w:r>
        <w:t xml:space="preserve">. </w:t>
      </w:r>
    </w:p>
    <w:p w14:paraId="4F723CFF" w14:textId="77777777" w:rsidR="00202947" w:rsidRDefault="005E16BB" w:rsidP="00C35B90">
      <w:pPr>
        <w:spacing w:after="103"/>
        <w:ind w:left="-5"/>
        <w:jc w:val="both"/>
      </w:pPr>
      <w:r>
        <w:t xml:space="preserve">cittadino italiano, di buona condotta morale ed in godimento dei diritti civili e politici, di professione ……… </w:t>
      </w:r>
    </w:p>
    <w:p w14:paraId="6C9ADC8C" w14:textId="77777777" w:rsidR="00202947" w:rsidRDefault="005E16BB" w:rsidP="00C35B90">
      <w:pPr>
        <w:spacing w:line="356" w:lineRule="auto"/>
        <w:ind w:left="-5"/>
        <w:jc w:val="both"/>
      </w:pPr>
      <w:r>
        <w:t>…………………………………………………………, residente in codesto Comune, via ............................... ……………………………………………………, n ……………</w:t>
      </w:r>
      <w:proofErr w:type="gramStart"/>
      <w:r>
        <w:t>…….</w:t>
      </w:r>
      <w:proofErr w:type="gramEnd"/>
      <w:r>
        <w:t>, in possesso del titolo finale di studio di «……………………………….……………», conseguito il ……………………………………………….. presso ……………………………………</w:t>
      </w:r>
      <w:proofErr w:type="gramStart"/>
      <w:r>
        <w:t>…….</w:t>
      </w:r>
      <w:proofErr w:type="gramEnd"/>
      <w:r>
        <w:t xml:space="preserve">., con sede in …………………………………………………, </w:t>
      </w:r>
    </w:p>
    <w:p w14:paraId="0C0BE5DE" w14:textId="77777777" w:rsidR="00202947" w:rsidRDefault="005E16BB" w:rsidP="00C35B90">
      <w:pPr>
        <w:spacing w:line="356" w:lineRule="auto"/>
        <w:ind w:left="-5"/>
        <w:jc w:val="both"/>
      </w:pPr>
      <w:r>
        <w:t xml:space="preserve">ritenendo di essere in possesso di tutti i requisiti voluti dalla legge 10 aprile 1951, n. 287, e successive modificazioni ed integrazioni per la iscrizione nell’elenco dei Giudici Popolari:  </w:t>
      </w:r>
    </w:p>
    <w:p w14:paraId="3F7E24A1" w14:textId="77777777" w:rsidR="00202947" w:rsidRDefault="005E16BB" w:rsidP="00C35B90">
      <w:pPr>
        <w:spacing w:after="129"/>
        <w:ind w:left="370"/>
        <w:jc w:val="both"/>
      </w:pPr>
      <w:r>
        <w:rPr>
          <w:rFonts w:ascii="Courier New" w:eastAsia="Courier New" w:hAnsi="Courier New" w:cs="Courier New"/>
        </w:rPr>
        <w:t>□</w:t>
      </w:r>
      <w:r>
        <w:rPr>
          <w:rFonts w:ascii="Arial" w:eastAsia="Arial" w:hAnsi="Arial" w:cs="Arial"/>
        </w:rPr>
        <w:t xml:space="preserve"> </w:t>
      </w:r>
      <w:r>
        <w:t xml:space="preserve">per le Corti di Assise  </w:t>
      </w:r>
    </w:p>
    <w:p w14:paraId="65500A0E" w14:textId="77777777" w:rsidR="00202947" w:rsidRDefault="005E16BB">
      <w:pPr>
        <w:spacing w:after="129"/>
        <w:ind w:left="370"/>
      </w:pPr>
      <w:r>
        <w:rPr>
          <w:rFonts w:ascii="Courier New" w:eastAsia="Courier New" w:hAnsi="Courier New" w:cs="Courier New"/>
        </w:rPr>
        <w:t>□</w:t>
      </w:r>
      <w:r>
        <w:rPr>
          <w:rFonts w:ascii="Arial" w:eastAsia="Arial" w:hAnsi="Arial" w:cs="Arial"/>
        </w:rPr>
        <w:t xml:space="preserve"> </w:t>
      </w:r>
      <w:r>
        <w:t xml:space="preserve">per le Corti di Assise di Appello  </w:t>
      </w:r>
    </w:p>
    <w:p w14:paraId="4A9EA58F" w14:textId="77777777" w:rsidR="00202947" w:rsidRDefault="005E16BB">
      <w:pPr>
        <w:spacing w:after="98"/>
        <w:ind w:left="0" w:firstLine="0"/>
        <w:jc w:val="center"/>
      </w:pPr>
      <w:r>
        <w:rPr>
          <w:b/>
        </w:rPr>
        <w:t>CHIEDE</w:t>
      </w:r>
      <w:r>
        <w:t xml:space="preserve"> </w:t>
      </w:r>
    </w:p>
    <w:p w14:paraId="43423D0F" w14:textId="77777777" w:rsidR="00202947" w:rsidRDefault="005E16BB">
      <w:pPr>
        <w:ind w:left="-5"/>
      </w:pPr>
      <w:r>
        <w:t xml:space="preserve">Le iscrizioni in tali elenchi.  </w:t>
      </w:r>
    </w:p>
    <w:tbl>
      <w:tblPr>
        <w:tblStyle w:val="TableGrid"/>
        <w:tblW w:w="9750" w:type="dxa"/>
        <w:tblInd w:w="7" w:type="dxa"/>
        <w:tblCellMar>
          <w:right w:w="103" w:type="dxa"/>
        </w:tblCellMar>
        <w:tblLook w:val="04A0" w:firstRow="1" w:lastRow="0" w:firstColumn="1" w:lastColumn="0" w:noHBand="0" w:noVBand="1"/>
      </w:tblPr>
      <w:tblGrid>
        <w:gridCol w:w="9750"/>
      </w:tblGrid>
      <w:tr w:rsidR="00202947" w14:paraId="554D6647" w14:textId="77777777">
        <w:trPr>
          <w:trHeight w:val="2460"/>
        </w:trPr>
        <w:tc>
          <w:tcPr>
            <w:tcW w:w="9750" w:type="dxa"/>
            <w:tcBorders>
              <w:top w:val="single" w:sz="6" w:space="0" w:color="000000"/>
              <w:left w:val="single" w:sz="6" w:space="0" w:color="000000"/>
              <w:bottom w:val="single" w:sz="6" w:space="0" w:color="000000"/>
              <w:right w:val="single" w:sz="6" w:space="0" w:color="000000"/>
            </w:tcBorders>
            <w:vAlign w:val="center"/>
          </w:tcPr>
          <w:p w14:paraId="5F2D47AE" w14:textId="77777777" w:rsidR="00202947" w:rsidRDefault="005E16BB">
            <w:pPr>
              <w:spacing w:after="35"/>
              <w:ind w:left="102" w:firstLine="0"/>
              <w:jc w:val="center"/>
            </w:pPr>
            <w:r>
              <w:rPr>
                <w:b/>
                <w:sz w:val="18"/>
              </w:rPr>
              <w:t xml:space="preserve">INFORMATIVA AI SENSI DELL’ ART. 13 D.LGS 30 GIUGNO 2003, N. 196 E SS.MM. </w:t>
            </w:r>
          </w:p>
          <w:p w14:paraId="6723D93E" w14:textId="4CDEA72F" w:rsidR="00202947" w:rsidRDefault="005E16BB" w:rsidP="00C35B90">
            <w:pPr>
              <w:spacing w:after="23" w:line="222" w:lineRule="auto"/>
              <w:ind w:left="-7" w:firstLine="0"/>
              <w:jc w:val="both"/>
            </w:pPr>
            <w:r>
              <w:rPr>
                <w:i/>
              </w:rPr>
              <w:t xml:space="preserve"> </w:t>
            </w:r>
            <w:r>
              <w:rPr>
                <w:sz w:val="18"/>
              </w:rPr>
              <w:t xml:space="preserve">I dati personali forniti mediante il presente modulo saranno trattati dal comune di San Vito di Cadore, in qualità di titolare del trattamento </w:t>
            </w:r>
            <w:proofErr w:type="gramStart"/>
            <w:r>
              <w:rPr>
                <w:sz w:val="18"/>
              </w:rPr>
              <w:t xml:space="preserve">dei </w:t>
            </w:r>
            <w:r>
              <w:rPr>
                <w:i/>
              </w:rPr>
              <w:t xml:space="preserve"> </w:t>
            </w:r>
            <w:r>
              <w:rPr>
                <w:sz w:val="18"/>
              </w:rPr>
              <w:t>dati</w:t>
            </w:r>
            <w:proofErr w:type="gramEnd"/>
            <w:r>
              <w:rPr>
                <w:sz w:val="18"/>
              </w:rPr>
              <w:t xml:space="preserve">, per l’erogazione del servizio per il quale si presenta istanza e per lo svolgimento delle funzioni istituzionali connesse. </w:t>
            </w:r>
          </w:p>
          <w:p w14:paraId="6552031A" w14:textId="77777777" w:rsidR="00202947" w:rsidRDefault="005E16BB" w:rsidP="00C35B90">
            <w:pPr>
              <w:spacing w:line="247" w:lineRule="auto"/>
              <w:ind w:left="-7" w:firstLine="159"/>
              <w:jc w:val="both"/>
            </w:pPr>
            <w:r>
              <w:rPr>
                <w:sz w:val="18"/>
              </w:rPr>
              <w:t xml:space="preserve">I dati suddetti saranno trattati da personale designato in qualità di incaricato o responsabile de trattamento dei dati, e </w:t>
            </w:r>
            <w:proofErr w:type="gramStart"/>
            <w:r>
              <w:rPr>
                <w:sz w:val="18"/>
              </w:rPr>
              <w:t xml:space="preserve">potranno </w:t>
            </w:r>
            <w:r>
              <w:rPr>
                <w:i/>
              </w:rPr>
              <w:t xml:space="preserve"> </w:t>
            </w:r>
            <w:r>
              <w:rPr>
                <w:sz w:val="18"/>
              </w:rPr>
              <w:t>essere</w:t>
            </w:r>
            <w:proofErr w:type="gramEnd"/>
            <w:r>
              <w:rPr>
                <w:sz w:val="18"/>
              </w:rPr>
              <w:t xml:space="preserve"> comunicati o portati a conoscenza di soggetti terzi: </w:t>
            </w:r>
          </w:p>
          <w:p w14:paraId="164DE5A6" w14:textId="3ABFD109" w:rsidR="00202947" w:rsidRDefault="00C35B90" w:rsidP="00C35B90">
            <w:pPr>
              <w:ind w:left="927" w:right="2373" w:firstLine="0"/>
              <w:jc w:val="both"/>
            </w:pPr>
            <w:r>
              <w:rPr>
                <w:sz w:val="18"/>
              </w:rPr>
              <w:t xml:space="preserve">- </w:t>
            </w:r>
            <w:r w:rsidR="005E16BB">
              <w:rPr>
                <w:sz w:val="18"/>
              </w:rPr>
              <w:t xml:space="preserve">per i quali la comunicazione sia prevista da norme di legge o di regolamento </w:t>
            </w:r>
          </w:p>
          <w:p w14:paraId="3189AA6E" w14:textId="7846F09B" w:rsidR="00C35B90" w:rsidRPr="00C35B90" w:rsidRDefault="00C35B90" w:rsidP="00C35B90">
            <w:pPr>
              <w:spacing w:line="216" w:lineRule="auto"/>
              <w:ind w:left="927" w:right="2373" w:firstLine="0"/>
              <w:jc w:val="both"/>
            </w:pPr>
            <w:r>
              <w:rPr>
                <w:sz w:val="18"/>
              </w:rPr>
              <w:t xml:space="preserve">- </w:t>
            </w:r>
            <w:r w:rsidR="005E16BB">
              <w:rPr>
                <w:sz w:val="18"/>
              </w:rPr>
              <w:t xml:space="preserve">coinvolti nelle operazioni di trattamento dei dati </w:t>
            </w:r>
          </w:p>
          <w:p w14:paraId="456FC5AE" w14:textId="6BC31D69" w:rsidR="00202947" w:rsidRDefault="00C35B90" w:rsidP="00C35B90">
            <w:pPr>
              <w:spacing w:line="216" w:lineRule="auto"/>
              <w:ind w:left="927" w:right="2373" w:firstLine="0"/>
              <w:jc w:val="both"/>
              <w:rPr>
                <w:sz w:val="18"/>
              </w:rPr>
            </w:pPr>
            <w:r>
              <w:rPr>
                <w:rFonts w:ascii="Arial" w:eastAsia="Arial" w:hAnsi="Arial" w:cs="Arial"/>
                <w:sz w:val="18"/>
              </w:rPr>
              <w:t xml:space="preserve">- </w:t>
            </w:r>
            <w:r w:rsidR="005E16BB">
              <w:rPr>
                <w:sz w:val="18"/>
              </w:rPr>
              <w:t xml:space="preserve">per lo svolgimento delle funzioni istituzionali. </w:t>
            </w:r>
          </w:p>
          <w:p w14:paraId="374C2880" w14:textId="77777777" w:rsidR="00C35B90" w:rsidRDefault="00C35B90" w:rsidP="00C35B90">
            <w:pPr>
              <w:spacing w:line="216" w:lineRule="auto"/>
              <w:ind w:left="927" w:right="2373" w:firstLine="0"/>
              <w:jc w:val="both"/>
            </w:pPr>
          </w:p>
          <w:p w14:paraId="3BFB5435" w14:textId="77777777" w:rsidR="00C35B90" w:rsidRDefault="005E16BB" w:rsidP="00C35B90">
            <w:pPr>
              <w:spacing w:line="301" w:lineRule="auto"/>
              <w:ind w:left="152" w:hanging="159"/>
              <w:jc w:val="both"/>
              <w:rPr>
                <w:sz w:val="18"/>
              </w:rPr>
            </w:pPr>
            <w:r>
              <w:rPr>
                <w:i/>
              </w:rPr>
              <w:t xml:space="preserve"> </w:t>
            </w:r>
            <w:r>
              <w:rPr>
                <w:sz w:val="18"/>
              </w:rPr>
              <w:t>L’elenco completo dei responsabili del trattamento dei dati può essere conosciuto facendone richiesta al comune di San Vito di Cadore.</w:t>
            </w:r>
          </w:p>
          <w:p w14:paraId="6BFF7CC6" w14:textId="32713497" w:rsidR="00202947" w:rsidRDefault="005E16BB" w:rsidP="00C35B90">
            <w:pPr>
              <w:spacing w:line="301" w:lineRule="auto"/>
              <w:ind w:left="152" w:hanging="159"/>
              <w:jc w:val="both"/>
            </w:pPr>
            <w:r>
              <w:rPr>
                <w:sz w:val="18"/>
              </w:rPr>
              <w:t xml:space="preserve">L’interessato può far valere i diritti previsti dall’art. 7 del </w:t>
            </w:r>
            <w:proofErr w:type="spellStart"/>
            <w:r>
              <w:rPr>
                <w:sz w:val="18"/>
              </w:rPr>
              <w:t>d.lgs</w:t>
            </w:r>
            <w:proofErr w:type="spellEnd"/>
            <w:r>
              <w:rPr>
                <w:sz w:val="18"/>
              </w:rPr>
              <w:t xml:space="preserve"> 30 giugno 2003, n. 196 e ss.mm., riportati nella sezione </w:t>
            </w:r>
            <w:r>
              <w:rPr>
                <w:i/>
                <w:sz w:val="18"/>
              </w:rPr>
              <w:t>Privacy</w:t>
            </w:r>
            <w:r>
              <w:rPr>
                <w:sz w:val="18"/>
              </w:rPr>
              <w:t xml:space="preserve"> </w:t>
            </w:r>
          </w:p>
          <w:p w14:paraId="3B841604" w14:textId="01221782" w:rsidR="00202947" w:rsidRDefault="005E16BB" w:rsidP="005E16BB">
            <w:pPr>
              <w:ind w:left="-7" w:firstLine="0"/>
            </w:pPr>
            <w:r>
              <w:rPr>
                <w:i/>
              </w:rPr>
              <w:t xml:space="preserve"> </w:t>
            </w:r>
            <w:r>
              <w:rPr>
                <w:sz w:val="18"/>
              </w:rPr>
              <w:t xml:space="preserve">della </w:t>
            </w:r>
            <w:r>
              <w:rPr>
                <w:i/>
                <w:sz w:val="18"/>
              </w:rPr>
              <w:t>home page</w:t>
            </w:r>
            <w:r>
              <w:rPr>
                <w:sz w:val="18"/>
              </w:rPr>
              <w:t xml:space="preserve"> del sito Web del comune di San Vito di Cadore. </w:t>
            </w:r>
          </w:p>
        </w:tc>
      </w:tr>
    </w:tbl>
    <w:p w14:paraId="7243A8E4" w14:textId="77777777" w:rsidR="005E16BB" w:rsidRDefault="005E16BB">
      <w:pPr>
        <w:pStyle w:val="Titolo1"/>
        <w:tabs>
          <w:tab w:val="center" w:pos="3541"/>
          <w:tab w:val="center" w:pos="4249"/>
          <w:tab w:val="center" w:pos="4957"/>
          <w:tab w:val="center" w:pos="5665"/>
          <w:tab w:val="center" w:pos="7328"/>
        </w:tabs>
      </w:pPr>
    </w:p>
    <w:p w14:paraId="7D39A171" w14:textId="77777777" w:rsidR="005E16BB" w:rsidRDefault="005E16BB">
      <w:pPr>
        <w:pStyle w:val="Titolo1"/>
        <w:tabs>
          <w:tab w:val="center" w:pos="3541"/>
          <w:tab w:val="center" w:pos="4249"/>
          <w:tab w:val="center" w:pos="4957"/>
          <w:tab w:val="center" w:pos="5665"/>
          <w:tab w:val="center" w:pos="7328"/>
        </w:tabs>
      </w:pPr>
    </w:p>
    <w:p w14:paraId="15598EEF" w14:textId="28B32FB3" w:rsidR="00202947" w:rsidRDefault="005E16BB">
      <w:pPr>
        <w:pStyle w:val="Titolo1"/>
        <w:tabs>
          <w:tab w:val="center" w:pos="3541"/>
          <w:tab w:val="center" w:pos="4249"/>
          <w:tab w:val="center" w:pos="4957"/>
          <w:tab w:val="center" w:pos="5665"/>
          <w:tab w:val="center" w:pos="7328"/>
        </w:tabs>
      </w:pPr>
      <w:r>
        <w:t>Data ………………………</w:t>
      </w:r>
      <w:proofErr w:type="gramStart"/>
      <w:r>
        <w:t>…….</w:t>
      </w:r>
      <w:proofErr w:type="gramEnd"/>
      <w:r>
        <w:t xml:space="preserve">.  </w:t>
      </w:r>
      <w:r>
        <w:tab/>
        <w:t xml:space="preserve"> </w:t>
      </w:r>
      <w:r>
        <w:tab/>
        <w:t xml:space="preserve"> </w:t>
      </w:r>
      <w:r>
        <w:tab/>
        <w:t xml:space="preserve"> </w:t>
      </w:r>
      <w:r>
        <w:tab/>
        <w:t xml:space="preserve"> </w:t>
      </w:r>
      <w:r>
        <w:tab/>
        <w:t xml:space="preserve"> </w:t>
      </w:r>
      <w:r>
        <w:rPr>
          <w:b/>
          <w:i w:val="0"/>
        </w:rPr>
        <w:t xml:space="preserve">IL RICHIEDENTE  </w:t>
      </w:r>
    </w:p>
    <w:p w14:paraId="27CD11D6" w14:textId="77777777" w:rsidR="00202947" w:rsidRDefault="005E16BB">
      <w:pPr>
        <w:ind w:left="0" w:firstLine="0"/>
      </w:pPr>
      <w:r>
        <w:rPr>
          <w:b/>
        </w:rPr>
        <w:t xml:space="preserve"> </w:t>
      </w:r>
    </w:p>
    <w:p w14:paraId="0131FC43" w14:textId="77777777" w:rsidR="00202947" w:rsidRDefault="005E16BB">
      <w:pPr>
        <w:tabs>
          <w:tab w:val="center" w:pos="708"/>
          <w:tab w:val="center" w:pos="1416"/>
          <w:tab w:val="center" w:pos="2124"/>
          <w:tab w:val="center" w:pos="2833"/>
          <w:tab w:val="center" w:pos="3541"/>
          <w:tab w:val="center" w:pos="4249"/>
          <w:tab w:val="center" w:pos="4957"/>
          <w:tab w:val="center" w:pos="7426"/>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890" w:type="dxa"/>
        <w:tblInd w:w="-108" w:type="dxa"/>
        <w:tblCellMar>
          <w:top w:w="163" w:type="dxa"/>
          <w:left w:w="108" w:type="dxa"/>
          <w:bottom w:w="9" w:type="dxa"/>
          <w:right w:w="63" w:type="dxa"/>
        </w:tblCellMar>
        <w:tblLook w:val="04A0" w:firstRow="1" w:lastRow="0" w:firstColumn="1" w:lastColumn="0" w:noHBand="0" w:noVBand="1"/>
      </w:tblPr>
      <w:tblGrid>
        <w:gridCol w:w="4928"/>
        <w:gridCol w:w="4962"/>
      </w:tblGrid>
      <w:tr w:rsidR="00202947" w14:paraId="1F2C0E36" w14:textId="77777777">
        <w:trPr>
          <w:trHeight w:val="5012"/>
        </w:trPr>
        <w:tc>
          <w:tcPr>
            <w:tcW w:w="4928" w:type="dxa"/>
            <w:tcBorders>
              <w:top w:val="single" w:sz="4" w:space="0" w:color="000000"/>
              <w:left w:val="single" w:sz="4" w:space="0" w:color="000000"/>
              <w:bottom w:val="single" w:sz="4" w:space="0" w:color="000000"/>
              <w:right w:val="single" w:sz="4" w:space="0" w:color="000000"/>
            </w:tcBorders>
            <w:vAlign w:val="bottom"/>
          </w:tcPr>
          <w:p w14:paraId="75A74EAF" w14:textId="77777777" w:rsidR="00202947" w:rsidRDefault="005E16BB">
            <w:pPr>
              <w:spacing w:after="106"/>
              <w:ind w:left="0" w:firstLine="0"/>
            </w:pPr>
            <w:r>
              <w:rPr>
                <w:i/>
                <w:sz w:val="18"/>
              </w:rPr>
              <w:lastRenderedPageBreak/>
              <w:t xml:space="preserve">Legge 10 aprile 1951, n. 287. </w:t>
            </w:r>
            <w:r>
              <w:rPr>
                <w:sz w:val="18"/>
              </w:rPr>
              <w:t xml:space="preserve"> </w:t>
            </w:r>
          </w:p>
          <w:p w14:paraId="2E828032" w14:textId="77777777" w:rsidR="00202947" w:rsidRDefault="005E16BB">
            <w:pPr>
              <w:spacing w:line="238" w:lineRule="auto"/>
              <w:ind w:left="0" w:right="45" w:firstLine="0"/>
              <w:jc w:val="both"/>
            </w:pPr>
            <w:r>
              <w:rPr>
                <w:b/>
                <w:sz w:val="18"/>
              </w:rPr>
              <w:t xml:space="preserve">Art. 9 - Requisiti dei giudici popolari delle Corti di assise - </w:t>
            </w:r>
            <w:r>
              <w:rPr>
                <w:sz w:val="18"/>
              </w:rPr>
              <w:t xml:space="preserve">I giudici popolari per le Corti di assise devono essere in possesso dei seguenti requisiti:  </w:t>
            </w:r>
          </w:p>
          <w:p w14:paraId="5F7CBD7A" w14:textId="77777777" w:rsidR="00202947" w:rsidRDefault="005E16BB">
            <w:pPr>
              <w:numPr>
                <w:ilvl w:val="0"/>
                <w:numId w:val="2"/>
              </w:numPr>
              <w:ind w:firstLine="0"/>
            </w:pPr>
            <w:r>
              <w:rPr>
                <w:sz w:val="18"/>
              </w:rPr>
              <w:t xml:space="preserve">cittadinanza italiana e godimento dei servizi politici;  </w:t>
            </w:r>
          </w:p>
          <w:p w14:paraId="4F7DDDD1" w14:textId="77777777" w:rsidR="00202947" w:rsidRDefault="005E16BB">
            <w:pPr>
              <w:numPr>
                <w:ilvl w:val="0"/>
                <w:numId w:val="2"/>
              </w:numPr>
              <w:ind w:firstLine="0"/>
            </w:pPr>
            <w:r>
              <w:rPr>
                <w:i/>
                <w:sz w:val="18"/>
              </w:rPr>
              <w:t xml:space="preserve">buona condotta morale; </w:t>
            </w:r>
            <w:r>
              <w:rPr>
                <w:sz w:val="18"/>
              </w:rPr>
              <w:t xml:space="preserve"> </w:t>
            </w:r>
          </w:p>
          <w:p w14:paraId="2AB3755E" w14:textId="77777777" w:rsidR="00202947" w:rsidRDefault="005E16BB">
            <w:pPr>
              <w:numPr>
                <w:ilvl w:val="0"/>
                <w:numId w:val="2"/>
              </w:numPr>
              <w:ind w:firstLine="0"/>
            </w:pPr>
            <w:r>
              <w:rPr>
                <w:sz w:val="18"/>
              </w:rPr>
              <w:t xml:space="preserve">età non inferiore ai 30 e non superiore ai 65 anni;  </w:t>
            </w:r>
          </w:p>
          <w:p w14:paraId="41AA53D7" w14:textId="77777777" w:rsidR="00202947" w:rsidRDefault="005E16BB">
            <w:pPr>
              <w:numPr>
                <w:ilvl w:val="0"/>
                <w:numId w:val="2"/>
              </w:numPr>
              <w:spacing w:after="7" w:line="238" w:lineRule="auto"/>
              <w:ind w:firstLine="0"/>
            </w:pPr>
            <w:r>
              <w:rPr>
                <w:sz w:val="18"/>
              </w:rPr>
              <w:t xml:space="preserve">titolo finale di studi di scuola media di primo grado, di qualsiasi tipo.  </w:t>
            </w:r>
          </w:p>
          <w:p w14:paraId="3E5F3DE4" w14:textId="77777777" w:rsidR="00202947" w:rsidRDefault="005E16BB">
            <w:pPr>
              <w:spacing w:after="5" w:line="237" w:lineRule="auto"/>
              <w:ind w:left="0" w:right="47" w:firstLine="0"/>
              <w:jc w:val="both"/>
            </w:pPr>
            <w:r>
              <w:rPr>
                <w:b/>
                <w:sz w:val="18"/>
              </w:rPr>
              <w:t xml:space="preserve">Art. 10 - Requisiti dei giudici popolari delle Corti di assise di appello - </w:t>
            </w:r>
            <w:r>
              <w:rPr>
                <w:sz w:val="18"/>
              </w:rPr>
              <w:t xml:space="preserve">I giudici popolari di Corti d’assise di appello, oltre ai requisiti stabiliti dall’articolo precedente, devono essere in possesso del titolo finale di studi di scuola media di secondo grado, di qualsiasi tipo.  </w:t>
            </w:r>
          </w:p>
          <w:p w14:paraId="66D6250C" w14:textId="77777777" w:rsidR="00202947" w:rsidRDefault="005E16BB">
            <w:pPr>
              <w:spacing w:after="5" w:line="232" w:lineRule="auto"/>
              <w:ind w:left="0" w:firstLine="0"/>
              <w:jc w:val="both"/>
            </w:pPr>
            <w:r>
              <w:rPr>
                <w:b/>
                <w:sz w:val="18"/>
              </w:rPr>
              <w:t xml:space="preserve">Art. 12 - Incompatibilità con l’ufficio di giudice popolare - </w:t>
            </w:r>
            <w:r>
              <w:rPr>
                <w:sz w:val="18"/>
              </w:rPr>
              <w:t xml:space="preserve">Non possono assumere l’ufficio di giudice popolare:  </w:t>
            </w:r>
          </w:p>
          <w:p w14:paraId="405839AA" w14:textId="77777777" w:rsidR="00202947" w:rsidRDefault="005E16BB">
            <w:pPr>
              <w:numPr>
                <w:ilvl w:val="0"/>
                <w:numId w:val="3"/>
              </w:numPr>
              <w:ind w:firstLine="0"/>
              <w:jc w:val="both"/>
            </w:pPr>
            <w:r>
              <w:rPr>
                <w:sz w:val="18"/>
              </w:rPr>
              <w:t xml:space="preserve">i magistrati e, in generale, i funzionari in attività di servizio appartenenti o addetti all’ordine giudiziario;  </w:t>
            </w:r>
          </w:p>
          <w:p w14:paraId="13A915B6" w14:textId="77777777" w:rsidR="00202947" w:rsidRDefault="005E16BB">
            <w:pPr>
              <w:numPr>
                <w:ilvl w:val="0"/>
                <w:numId w:val="3"/>
              </w:numPr>
              <w:spacing w:after="3" w:line="237" w:lineRule="auto"/>
              <w:ind w:firstLine="0"/>
              <w:jc w:val="both"/>
            </w:pPr>
            <w:r>
              <w:rPr>
                <w:sz w:val="18"/>
              </w:rPr>
              <w:t xml:space="preserve">gli appartenenti alle forze armate dello Stato ed a qualsiasi organo di polizia, anche se non dipende dallo Stato in attività di servizio.  </w:t>
            </w:r>
          </w:p>
          <w:p w14:paraId="58B2B09F" w14:textId="77777777" w:rsidR="00202947" w:rsidRDefault="005E16BB">
            <w:pPr>
              <w:numPr>
                <w:ilvl w:val="0"/>
                <w:numId w:val="3"/>
              </w:numPr>
              <w:ind w:firstLine="0"/>
              <w:jc w:val="both"/>
            </w:pPr>
            <w:r>
              <w:rPr>
                <w:sz w:val="18"/>
              </w:rPr>
              <w:t xml:space="preserve">i ministri di qualsiasi culto e i religiosi di ogni ordine e congregazione.  </w:t>
            </w:r>
          </w:p>
        </w:tc>
        <w:tc>
          <w:tcPr>
            <w:tcW w:w="4962" w:type="dxa"/>
            <w:tcBorders>
              <w:top w:val="single" w:sz="4" w:space="0" w:color="000000"/>
              <w:left w:val="single" w:sz="4" w:space="0" w:color="000000"/>
              <w:bottom w:val="single" w:sz="4" w:space="0" w:color="000000"/>
              <w:right w:val="single" w:sz="4" w:space="0" w:color="000000"/>
            </w:tcBorders>
          </w:tcPr>
          <w:p w14:paraId="5A2EA4DE" w14:textId="77777777" w:rsidR="00202947" w:rsidRDefault="005E16BB">
            <w:pPr>
              <w:spacing w:after="82"/>
              <w:ind w:left="0" w:right="42" w:firstLine="0"/>
              <w:jc w:val="center"/>
            </w:pPr>
            <w:r>
              <w:rPr>
                <w:b/>
                <w:sz w:val="18"/>
              </w:rPr>
              <w:t>RISERVATO ALL’UFFICIO</w:t>
            </w:r>
            <w:r>
              <w:rPr>
                <w:sz w:val="18"/>
              </w:rPr>
              <w:t xml:space="preserve"> </w:t>
            </w:r>
          </w:p>
          <w:p w14:paraId="4A77C212" w14:textId="77777777" w:rsidR="00202947" w:rsidRDefault="005E16BB">
            <w:pPr>
              <w:spacing w:after="25" w:line="356" w:lineRule="auto"/>
              <w:ind w:left="2" w:firstLine="0"/>
            </w:pPr>
            <w:r>
              <w:rPr>
                <w:sz w:val="18"/>
              </w:rPr>
              <w:t xml:space="preserve">La persona in argomento è stata iscritta nell’elenco comunale permanente dei Giudici Popolari  </w:t>
            </w:r>
          </w:p>
          <w:p w14:paraId="6F5D1C2E" w14:textId="77777777" w:rsidR="00202947" w:rsidRDefault="005E16BB">
            <w:pPr>
              <w:tabs>
                <w:tab w:val="center" w:pos="417"/>
                <w:tab w:val="center" w:pos="1481"/>
              </w:tabs>
              <w:spacing w:after="121"/>
              <w:ind w:left="0" w:firstLine="0"/>
            </w:pPr>
            <w:r>
              <w:rPr>
                <w:rFonts w:ascii="Calibri" w:eastAsia="Calibri" w:hAnsi="Calibri" w:cs="Calibri"/>
              </w:rPr>
              <w:tab/>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sz w:val="18"/>
              </w:rPr>
              <w:tab/>
            </w:r>
            <w:r>
              <w:rPr>
                <w:sz w:val="18"/>
              </w:rPr>
              <w:t xml:space="preserve">per le Corti di Assise  </w:t>
            </w:r>
          </w:p>
          <w:p w14:paraId="620F0346" w14:textId="77777777" w:rsidR="00202947" w:rsidRDefault="005E16BB">
            <w:pPr>
              <w:tabs>
                <w:tab w:val="center" w:pos="417"/>
                <w:tab w:val="center" w:pos="1887"/>
              </w:tabs>
              <w:spacing w:after="99"/>
              <w:ind w:left="0" w:firstLine="0"/>
            </w:pPr>
            <w:r>
              <w:rPr>
                <w:rFonts w:ascii="Calibri" w:eastAsia="Calibri" w:hAnsi="Calibri" w:cs="Calibri"/>
              </w:rPr>
              <w:tab/>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sz w:val="18"/>
              </w:rPr>
              <w:tab/>
            </w:r>
            <w:r>
              <w:rPr>
                <w:sz w:val="18"/>
              </w:rPr>
              <w:t xml:space="preserve">per le Corti di Assise di Appello  </w:t>
            </w:r>
          </w:p>
          <w:p w14:paraId="74FD8A4A" w14:textId="77777777" w:rsidR="00202947" w:rsidRDefault="005E16BB">
            <w:pPr>
              <w:spacing w:after="21" w:line="359" w:lineRule="auto"/>
              <w:ind w:left="2" w:firstLine="0"/>
            </w:pPr>
            <w:r>
              <w:rPr>
                <w:sz w:val="18"/>
              </w:rPr>
              <w:t xml:space="preserve">……………………………………………………………………  ……………………………………………………………………  </w:t>
            </w:r>
          </w:p>
          <w:p w14:paraId="3DAF2E5F" w14:textId="77777777" w:rsidR="00202947" w:rsidRDefault="005E16BB">
            <w:pPr>
              <w:tabs>
                <w:tab w:val="center" w:pos="417"/>
                <w:tab w:val="center" w:pos="1008"/>
              </w:tabs>
              <w:spacing w:after="120"/>
              <w:ind w:left="0" w:firstLine="0"/>
            </w:pPr>
            <w:r>
              <w:rPr>
                <w:rFonts w:ascii="Calibri" w:eastAsia="Calibri" w:hAnsi="Calibri" w:cs="Calibri"/>
              </w:rPr>
              <w:tab/>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sz w:val="18"/>
              </w:rPr>
              <w:tab/>
            </w:r>
            <w:r>
              <w:rPr>
                <w:sz w:val="18"/>
              </w:rPr>
              <w:t xml:space="preserve">Verbale </w:t>
            </w:r>
          </w:p>
          <w:p w14:paraId="0492C529" w14:textId="77777777" w:rsidR="00202947" w:rsidRDefault="005E16BB">
            <w:pPr>
              <w:tabs>
                <w:tab w:val="center" w:pos="417"/>
                <w:tab w:val="center" w:pos="1298"/>
              </w:tabs>
              <w:spacing w:after="101"/>
              <w:ind w:left="0" w:firstLine="0"/>
            </w:pPr>
            <w:r>
              <w:rPr>
                <w:rFonts w:ascii="Calibri" w:eastAsia="Calibri" w:hAnsi="Calibri" w:cs="Calibri"/>
              </w:rPr>
              <w:tab/>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sz w:val="18"/>
              </w:rPr>
              <w:tab/>
            </w:r>
            <w:r>
              <w:rPr>
                <w:sz w:val="18"/>
              </w:rPr>
              <w:t xml:space="preserve">Determinazione  </w:t>
            </w:r>
          </w:p>
          <w:p w14:paraId="0DA276C9" w14:textId="77777777" w:rsidR="00202947" w:rsidRDefault="005E16BB">
            <w:pPr>
              <w:spacing w:after="89"/>
              <w:ind w:left="2" w:firstLine="0"/>
            </w:pPr>
            <w:r>
              <w:rPr>
                <w:sz w:val="18"/>
              </w:rPr>
              <w:t xml:space="preserve">n. ...................., in data ..............................................  </w:t>
            </w:r>
          </w:p>
          <w:p w14:paraId="2CB3BC09" w14:textId="77777777" w:rsidR="00202947" w:rsidRDefault="005E16BB">
            <w:pPr>
              <w:spacing w:after="84"/>
              <w:ind w:left="2" w:firstLine="0"/>
              <w:jc w:val="center"/>
            </w:pPr>
            <w:r>
              <w:rPr>
                <w:b/>
                <w:sz w:val="18"/>
              </w:rPr>
              <w:t xml:space="preserve"> </w:t>
            </w:r>
          </w:p>
          <w:p w14:paraId="064175E5" w14:textId="77777777" w:rsidR="00202947" w:rsidRDefault="005E16BB">
            <w:pPr>
              <w:spacing w:after="82"/>
              <w:ind w:left="0" w:right="46" w:firstLine="0"/>
              <w:jc w:val="center"/>
            </w:pPr>
            <w:r>
              <w:rPr>
                <w:b/>
                <w:sz w:val="18"/>
              </w:rPr>
              <w:t xml:space="preserve">Il responsabile del servizio </w:t>
            </w:r>
          </w:p>
          <w:p w14:paraId="185496C1" w14:textId="77777777" w:rsidR="00202947" w:rsidRDefault="005E16BB">
            <w:pPr>
              <w:spacing w:after="84"/>
              <w:ind w:left="2" w:firstLine="0"/>
              <w:jc w:val="center"/>
            </w:pPr>
            <w:r>
              <w:rPr>
                <w:sz w:val="18"/>
              </w:rPr>
              <w:t xml:space="preserve"> </w:t>
            </w:r>
          </w:p>
          <w:p w14:paraId="00282550" w14:textId="77777777" w:rsidR="00202947" w:rsidRDefault="005E16BB">
            <w:pPr>
              <w:ind w:left="0" w:right="41" w:firstLine="0"/>
              <w:jc w:val="center"/>
            </w:pPr>
            <w:r>
              <w:rPr>
                <w:sz w:val="18"/>
              </w:rPr>
              <w:t xml:space="preserve">………………………………………………. </w:t>
            </w:r>
          </w:p>
        </w:tc>
      </w:tr>
    </w:tbl>
    <w:p w14:paraId="7829DE2B" w14:textId="77777777" w:rsidR="00202947" w:rsidRDefault="005E16BB">
      <w:pPr>
        <w:ind w:left="0" w:firstLine="0"/>
      </w:pPr>
      <w:r>
        <w:rPr>
          <w:rFonts w:ascii="Calibri" w:eastAsia="Calibri" w:hAnsi="Calibri" w:cs="Calibri"/>
        </w:rPr>
        <w:t xml:space="preserve"> </w:t>
      </w:r>
    </w:p>
    <w:sectPr w:rsidR="00202947">
      <w:pgSz w:w="11906" w:h="16838"/>
      <w:pgMar w:top="1440" w:right="1132" w:bottom="139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E0D"/>
    <w:multiLevelType w:val="hybridMultilevel"/>
    <w:tmpl w:val="20CA2D6C"/>
    <w:lvl w:ilvl="0" w:tplc="E2209C06">
      <w:start w:val="1"/>
      <w:numFmt w:val="lowerLetter"/>
      <w:lvlText w:val="%1)"/>
      <w:lvlJc w:val="left"/>
      <w:pPr>
        <w:ind w:left="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2D544F6C">
      <w:start w:val="1"/>
      <w:numFmt w:val="lowerLetter"/>
      <w:lvlText w:val="%2"/>
      <w:lvlJc w:val="left"/>
      <w:pPr>
        <w:ind w:left="118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4A20FC08">
      <w:start w:val="1"/>
      <w:numFmt w:val="lowerRoman"/>
      <w:lvlText w:val="%3"/>
      <w:lvlJc w:val="left"/>
      <w:pPr>
        <w:ind w:left="190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4566BECA">
      <w:start w:val="1"/>
      <w:numFmt w:val="decimal"/>
      <w:lvlText w:val="%4"/>
      <w:lvlJc w:val="left"/>
      <w:pPr>
        <w:ind w:left="262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FA180ECC">
      <w:start w:val="1"/>
      <w:numFmt w:val="lowerLetter"/>
      <w:lvlText w:val="%5"/>
      <w:lvlJc w:val="left"/>
      <w:pPr>
        <w:ind w:left="334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1F46481C">
      <w:start w:val="1"/>
      <w:numFmt w:val="lowerRoman"/>
      <w:lvlText w:val="%6"/>
      <w:lvlJc w:val="left"/>
      <w:pPr>
        <w:ind w:left="406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D848C6E0">
      <w:start w:val="1"/>
      <w:numFmt w:val="decimal"/>
      <w:lvlText w:val="%7"/>
      <w:lvlJc w:val="left"/>
      <w:pPr>
        <w:ind w:left="478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1CB22012">
      <w:start w:val="1"/>
      <w:numFmt w:val="lowerLetter"/>
      <w:lvlText w:val="%8"/>
      <w:lvlJc w:val="left"/>
      <w:pPr>
        <w:ind w:left="550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CBA4E0F8">
      <w:start w:val="1"/>
      <w:numFmt w:val="lowerRoman"/>
      <w:lvlText w:val="%9"/>
      <w:lvlJc w:val="left"/>
      <w:pPr>
        <w:ind w:left="622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DF06D3"/>
    <w:multiLevelType w:val="hybridMultilevel"/>
    <w:tmpl w:val="0582C318"/>
    <w:lvl w:ilvl="0" w:tplc="E060491A">
      <w:start w:val="1"/>
      <w:numFmt w:val="lowerLetter"/>
      <w:lvlText w:val="%1)"/>
      <w:lvlJc w:val="left"/>
      <w:pPr>
        <w:ind w:left="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C2527A0E">
      <w:start w:val="1"/>
      <w:numFmt w:val="lowerLetter"/>
      <w:lvlText w:val="%2"/>
      <w:lvlJc w:val="left"/>
      <w:pPr>
        <w:ind w:left="118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DADE1ED6">
      <w:start w:val="1"/>
      <w:numFmt w:val="lowerRoman"/>
      <w:lvlText w:val="%3"/>
      <w:lvlJc w:val="left"/>
      <w:pPr>
        <w:ind w:left="190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42CA8D0A">
      <w:start w:val="1"/>
      <w:numFmt w:val="decimal"/>
      <w:lvlText w:val="%4"/>
      <w:lvlJc w:val="left"/>
      <w:pPr>
        <w:ind w:left="262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23A24126">
      <w:start w:val="1"/>
      <w:numFmt w:val="lowerLetter"/>
      <w:lvlText w:val="%5"/>
      <w:lvlJc w:val="left"/>
      <w:pPr>
        <w:ind w:left="334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9FE23156">
      <w:start w:val="1"/>
      <w:numFmt w:val="lowerRoman"/>
      <w:lvlText w:val="%6"/>
      <w:lvlJc w:val="left"/>
      <w:pPr>
        <w:ind w:left="406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77AAFE6">
      <w:start w:val="1"/>
      <w:numFmt w:val="decimal"/>
      <w:lvlText w:val="%7"/>
      <w:lvlJc w:val="left"/>
      <w:pPr>
        <w:ind w:left="478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94446EEE">
      <w:start w:val="1"/>
      <w:numFmt w:val="lowerLetter"/>
      <w:lvlText w:val="%8"/>
      <w:lvlJc w:val="left"/>
      <w:pPr>
        <w:ind w:left="550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FB42CE08">
      <w:start w:val="1"/>
      <w:numFmt w:val="lowerRoman"/>
      <w:lvlText w:val="%9"/>
      <w:lvlJc w:val="left"/>
      <w:pPr>
        <w:ind w:left="622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B7C27C8"/>
    <w:multiLevelType w:val="hybridMultilevel"/>
    <w:tmpl w:val="B42EC4BE"/>
    <w:lvl w:ilvl="0" w:tplc="2176049A">
      <w:start w:val="1"/>
      <w:numFmt w:val="bullet"/>
      <w:lvlText w:val="-"/>
      <w:lvlJc w:val="left"/>
      <w:pPr>
        <w:ind w:left="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1" w:tplc="009222F6">
      <w:start w:val="1"/>
      <w:numFmt w:val="bullet"/>
      <w:lvlText w:val="o"/>
      <w:lvlJc w:val="left"/>
      <w:pPr>
        <w:ind w:left="200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2" w:tplc="B9EE9630">
      <w:start w:val="1"/>
      <w:numFmt w:val="bullet"/>
      <w:lvlText w:val="▪"/>
      <w:lvlJc w:val="left"/>
      <w:pPr>
        <w:ind w:left="272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3" w:tplc="3738EADC">
      <w:start w:val="1"/>
      <w:numFmt w:val="bullet"/>
      <w:lvlText w:val="•"/>
      <w:lvlJc w:val="left"/>
      <w:pPr>
        <w:ind w:left="344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4" w:tplc="AF642A60">
      <w:start w:val="1"/>
      <w:numFmt w:val="bullet"/>
      <w:lvlText w:val="o"/>
      <w:lvlJc w:val="left"/>
      <w:pPr>
        <w:ind w:left="416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5" w:tplc="FCC6F596">
      <w:start w:val="1"/>
      <w:numFmt w:val="bullet"/>
      <w:lvlText w:val="▪"/>
      <w:lvlJc w:val="left"/>
      <w:pPr>
        <w:ind w:left="488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6" w:tplc="00D2C82C">
      <w:start w:val="1"/>
      <w:numFmt w:val="bullet"/>
      <w:lvlText w:val="•"/>
      <w:lvlJc w:val="left"/>
      <w:pPr>
        <w:ind w:left="560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7" w:tplc="E67003C4">
      <w:start w:val="1"/>
      <w:numFmt w:val="bullet"/>
      <w:lvlText w:val="o"/>
      <w:lvlJc w:val="left"/>
      <w:pPr>
        <w:ind w:left="632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lvl w:ilvl="8" w:tplc="C58AB76A">
      <w:start w:val="1"/>
      <w:numFmt w:val="bullet"/>
      <w:lvlText w:val="▪"/>
      <w:lvlJc w:val="left"/>
      <w:pPr>
        <w:ind w:left="7040"/>
      </w:pPr>
      <w:rPr>
        <w:rFonts w:ascii="Times New Roman" w:eastAsia="Times New Roman" w:hAnsi="Times New Roman" w:cs="Times New Roman"/>
        <w:b w:val="0"/>
        <w:i/>
        <w:iCs/>
        <w:strike w:val="0"/>
        <w:dstrike w:val="0"/>
        <w:color w:val="000000"/>
        <w:sz w:val="34"/>
        <w:szCs w:val="34"/>
        <w:u w:val="none" w:color="000000"/>
        <w:bdr w:val="none" w:sz="0" w:space="0" w:color="auto"/>
        <w:shd w:val="clear" w:color="auto" w:fill="auto"/>
        <w:vertAlign w:val="subscrip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47"/>
    <w:rsid w:val="00202947"/>
    <w:rsid w:val="005E16BB"/>
    <w:rsid w:val="00B32402"/>
    <w:rsid w:val="00C35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C63A"/>
  <w15:docId w15:val="{FAB6F83A-B724-4EE8-8BF6-DC8135EE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ind w:left="10" w:hanging="10"/>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outlineLvl w:val="0"/>
    </w:pPr>
    <w:rPr>
      <w:rFonts w:ascii="Times New Roman" w:eastAsia="Times New Roman" w:hAnsi="Times New Roman" w:cs="Times New Roman"/>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C3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Pizzol</dc:creator>
  <cp:keywords/>
  <cp:lastModifiedBy>Margherita Dal Favero</cp:lastModifiedBy>
  <cp:revision>4</cp:revision>
  <dcterms:created xsi:type="dcterms:W3CDTF">2020-06-26T16:16:00Z</dcterms:created>
  <dcterms:modified xsi:type="dcterms:W3CDTF">2021-07-23T07:46:00Z</dcterms:modified>
</cp:coreProperties>
</file>